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B336F">
        <w:trPr>
          <w:jc w:val="center"/>
        </w:trPr>
        <w:tc>
          <w:tcPr>
            <w:tcW w:w="9360" w:type="dxa"/>
            <w:shd w:val="clear" w:color="auto" w:fill="002060"/>
            <w:tcMar>
              <w:top w:w="200" w:type="dxa"/>
              <w:left w:w="200" w:type="dxa"/>
              <w:bottom w:w="200" w:type="dxa"/>
              <w:right w:w="200" w:type="dxa"/>
            </w:tcMar>
          </w:tcPr>
          <w:p w:rsidR="007B336F" w:rsidRDefault="00584430">
            <w:pPr>
              <w:spacing w:after="80"/>
              <w:jc w:val="center"/>
            </w:pPr>
            <w:bookmarkStart w:id="0" w:name="_GoBack"/>
            <w:bookmarkEnd w:id="0"/>
            <w:r>
              <w:rPr>
                <w:b/>
                <w:color w:val="FFFFFF"/>
                <w:sz w:val="36"/>
              </w:rPr>
              <w:t>EXPRESSION OF INTEREST (EOI)</w:t>
            </w:r>
          </w:p>
          <w:p w:rsidR="007B336F" w:rsidRDefault="00584430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Invitation to Join REACH (Research &amp; Equipment Access Collaborative Hub)</w:t>
            </w:r>
          </w:p>
        </w:tc>
      </w:tr>
    </w:tbl>
    <w:p w:rsidR="007B336F" w:rsidRDefault="007B336F"/>
    <w:tbl>
      <w:tblPr>
        <w:tblW w:w="0" w:type="auto"/>
        <w:jc w:val="center"/>
        <w:tblBorders>
          <w:top w:val="single" w:sz="4" w:space="0" w:color="B0C4DE"/>
          <w:bottom w:val="single" w:sz="4" w:space="0" w:color="B0C4DE"/>
          <w:insideH w:val="single" w:sz="4" w:space="0" w:color="B0C4DE"/>
        </w:tblBorders>
        <w:tblLook w:val="04A0" w:firstRow="1" w:lastRow="0" w:firstColumn="1" w:lastColumn="0" w:noHBand="0" w:noVBand="1"/>
      </w:tblPr>
      <w:tblGrid>
        <w:gridCol w:w="2592"/>
        <w:gridCol w:w="6768"/>
      </w:tblGrid>
      <w:tr w:rsidR="007B336F">
        <w:trPr>
          <w:jc w:val="center"/>
        </w:trPr>
        <w:tc>
          <w:tcPr>
            <w:tcW w:w="2592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b/>
                <w:color w:val="002060"/>
                <w:sz w:val="19"/>
              </w:rPr>
              <w:t>EOI Reference:</w:t>
            </w:r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sz w:val="19"/>
              </w:rPr>
              <w:t>I-STEM/REACH/2026/01</w:t>
            </w:r>
          </w:p>
        </w:tc>
      </w:tr>
      <w:tr w:rsidR="007B336F">
        <w:trPr>
          <w:jc w:val="center"/>
        </w:trPr>
        <w:tc>
          <w:tcPr>
            <w:tcW w:w="2592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b/>
                <w:color w:val="002060"/>
                <w:sz w:val="19"/>
              </w:rPr>
              <w:t>Issuing Authority:</w:t>
            </w:r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sz w:val="19"/>
              </w:rPr>
              <w:t>Indian Science, Technology and Engineering Facilities Map (I-STEM)</w:t>
            </w:r>
          </w:p>
        </w:tc>
      </w:tr>
      <w:tr w:rsidR="007B336F">
        <w:trPr>
          <w:jc w:val="center"/>
        </w:trPr>
        <w:tc>
          <w:tcPr>
            <w:tcW w:w="2592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b/>
                <w:color w:val="002060"/>
                <w:sz w:val="19"/>
              </w:rPr>
              <w:t>Target Audience:</w:t>
            </w:r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sz w:val="19"/>
              </w:rPr>
              <w:t>Government</w:t>
            </w:r>
            <w:r>
              <w:rPr>
                <w:sz w:val="19"/>
              </w:rPr>
              <w:t xml:space="preserve"> R&amp;D Laboratories, Academic Institutions, Private R&amp;D Centres, Incubators, and Independent Testing Facilities across India</w:t>
            </w:r>
          </w:p>
        </w:tc>
      </w:tr>
      <w:tr w:rsidR="007B336F">
        <w:trPr>
          <w:jc w:val="center"/>
        </w:trPr>
        <w:tc>
          <w:tcPr>
            <w:tcW w:w="2592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b/>
                <w:color w:val="002060"/>
                <w:sz w:val="19"/>
              </w:rPr>
              <w:t>Official Intake:</w:t>
            </w:r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336F" w:rsidRDefault="00584430">
            <w:pPr>
              <w:spacing w:before="40" w:after="40"/>
            </w:pPr>
            <w:r>
              <w:rPr>
                <w:sz w:val="19"/>
              </w:rPr>
              <w:t>Rolling Basis / Open</w:t>
            </w:r>
          </w:p>
        </w:tc>
      </w:tr>
    </w:tbl>
    <w:p w:rsidR="007B336F" w:rsidRDefault="007B336F">
      <w:pPr>
        <w:spacing w:before="120" w:after="120"/>
      </w:pP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Executive Overview</w:t>
      </w:r>
    </w:p>
    <w:p w:rsidR="007B336F" w:rsidRDefault="00584430">
      <w:pPr>
        <w:spacing w:after="80"/>
      </w:pPr>
      <w:r>
        <w:t>The Indian Science, Technology, and Engineering Facilities Map (I-STEM) i</w:t>
      </w:r>
      <w:r>
        <w:t>s a national initiative of the Office of the Principal Scientific Adviser (OPSA), Government of India, designed to make publicly funded R&amp;D infrastructure accessible to all researchers, startups, and industries across the country.</w:t>
      </w:r>
    </w:p>
    <w:p w:rsidR="007B336F" w:rsidRDefault="00584430">
      <w:pPr>
        <w:spacing w:after="80"/>
      </w:pPr>
      <w:r>
        <w:t>To further strengthen thi</w:t>
      </w:r>
      <w:r>
        <w:t>s ecosystem, I-STEM introduces REACH (Research &amp; Equipment Access Collaborative Hub)—a premium, high-reliability operational framework designed to create a curated, service-driven network of premier scientific facilities.</w:t>
      </w:r>
    </w:p>
    <w:p w:rsidR="007B336F" w:rsidRDefault="00584430">
      <w:pPr>
        <w:spacing w:after="80"/>
      </w:pPr>
      <w:r>
        <w:t>While the primary I-STEM portal pr</w:t>
      </w:r>
      <w:r>
        <w:t>ovides nationwide visibility for scientific infrastructure, REACH focuses on enhancing operational efficiency, maximizing equipment utilization, streamlining service delivery, and enabling organizations to extend scientific testing, analytical, characteriz</w:t>
      </w:r>
      <w:r>
        <w:t>ation, and research services to a wider user community.</w:t>
      </w:r>
    </w:p>
    <w:p w:rsidR="007B336F" w:rsidRDefault="00584430">
      <w:pPr>
        <w:spacing w:after="80"/>
      </w:pPr>
      <w:r>
        <w:t>I-STEM invites Government R&amp;D Laboratories, Academic Institutions, Private R&amp;D Centers, Incubators, and Independent Testing Facilities across India to express their interest in joining REACH as Foundi</w:t>
      </w:r>
      <w:r>
        <w:t>ng Network Partners.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Objectives</w:t>
      </w:r>
    </w:p>
    <w:p w:rsidR="007B336F" w:rsidRDefault="00584430">
      <w:pPr>
        <w:spacing w:after="80"/>
      </w:pPr>
      <w:r>
        <w:t>The REACH initiative aims to:</w:t>
      </w:r>
    </w:p>
    <w:p w:rsidR="007B336F" w:rsidRDefault="00584430">
      <w:pPr>
        <w:pStyle w:val="ListBullet"/>
        <w:spacing w:after="60"/>
      </w:pPr>
      <w:r>
        <w:t>Establish a trusted national network of premier scientific facilities.</w:t>
      </w:r>
    </w:p>
    <w:p w:rsidR="007B336F" w:rsidRDefault="00584430">
      <w:pPr>
        <w:pStyle w:val="ListBullet"/>
        <w:spacing w:after="60"/>
      </w:pPr>
      <w:r>
        <w:t>Improve accessibility to advanced scientific infrastructure and services.</w:t>
      </w:r>
    </w:p>
    <w:p w:rsidR="007B336F" w:rsidRDefault="00584430">
      <w:pPr>
        <w:pStyle w:val="ListBullet"/>
        <w:spacing w:after="60"/>
      </w:pPr>
      <w:r>
        <w:t xml:space="preserve">Maximize utilization of high-value research </w:t>
      </w:r>
      <w:r>
        <w:t>equipment.</w:t>
      </w:r>
    </w:p>
    <w:p w:rsidR="007B336F" w:rsidRDefault="00584430">
      <w:pPr>
        <w:pStyle w:val="ListBullet"/>
        <w:spacing w:after="60"/>
      </w:pPr>
      <w:r>
        <w:t>Enable efficient digital management of scientific facilities.</w:t>
      </w:r>
    </w:p>
    <w:p w:rsidR="007B336F" w:rsidRDefault="00584430">
      <w:pPr>
        <w:pStyle w:val="ListBullet"/>
        <w:spacing w:after="60"/>
      </w:pPr>
      <w:r>
        <w:t>Promote collaboration between facility providers and users.</w:t>
      </w:r>
    </w:p>
    <w:p w:rsidR="007B336F" w:rsidRDefault="00584430">
      <w:pPr>
        <w:pStyle w:val="ListBullet"/>
        <w:spacing w:after="60"/>
      </w:pPr>
      <w:r>
        <w:t>Support research, innovation, technology development, and product validation.</w:t>
      </w:r>
    </w:p>
    <w:p w:rsidR="007B336F" w:rsidRDefault="00584430">
      <w:pPr>
        <w:pStyle w:val="ListBullet"/>
        <w:spacing w:after="60"/>
      </w:pPr>
      <w:r>
        <w:t xml:space="preserve">Create sustainable opportunities for revenue </w:t>
      </w:r>
      <w:r>
        <w:t>generation through increased utilization of scientific infrastructure.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lastRenderedPageBreak/>
        <w:t>The REACH Value Proposition</w:t>
      </w:r>
    </w:p>
    <w:p w:rsidR="007B336F" w:rsidRDefault="00584430">
      <w:pPr>
        <w:keepNext/>
        <w:spacing w:before="200" w:after="80"/>
      </w:pPr>
      <w:r>
        <w:rPr>
          <w:b/>
          <w:color w:val="595959"/>
          <w:sz w:val="22"/>
        </w:rPr>
        <w:t>For Participating Facilities &amp; Equipment Owners</w:t>
      </w:r>
    </w:p>
    <w:p w:rsidR="007B336F" w:rsidRDefault="00584430">
      <w:pPr>
        <w:spacing w:after="80"/>
      </w:pPr>
      <w:r>
        <w:rPr>
          <w:b/>
        </w:rPr>
        <w:t xml:space="preserve">Capital Efficiency &amp; Idle Capacity Monetization: </w:t>
      </w:r>
      <w:r>
        <w:t>Convert underutilized instrument hours into revenue by conne</w:t>
      </w:r>
      <w:r>
        <w:t>cting with a broader community of users seeking scientific testing and research services.</w:t>
      </w:r>
    </w:p>
    <w:p w:rsidR="007B336F" w:rsidRDefault="00584430">
      <w:pPr>
        <w:spacing w:after="80"/>
      </w:pPr>
      <w:r>
        <w:rPr>
          <w:b/>
        </w:rPr>
        <w:t xml:space="preserve">Dynamic &amp; Autonomous Rate Control: </w:t>
      </w:r>
      <w:r>
        <w:t>Maintain full authority over pricing while leveraging flexible pricing strategies to improve utilization during low-demand periods.</w:t>
      </w:r>
    </w:p>
    <w:p w:rsidR="007B336F" w:rsidRDefault="00584430">
      <w:pPr>
        <w:spacing w:after="80"/>
      </w:pPr>
      <w:r>
        <w:rPr>
          <w:b/>
        </w:rPr>
        <w:t xml:space="preserve">Streamlined Operations: </w:t>
      </w:r>
      <w:r>
        <w:t>Reduce administrative effort through integrated digital workflows for facility management, service requests, scheduling, and operational coordination.</w:t>
      </w:r>
    </w:p>
    <w:p w:rsidR="007B336F" w:rsidRDefault="00584430">
      <w:pPr>
        <w:spacing w:after="80"/>
      </w:pPr>
      <w:r>
        <w:rPr>
          <w:b/>
        </w:rPr>
        <w:t xml:space="preserve">Increased Visibility: </w:t>
      </w:r>
      <w:r>
        <w:t>Showcase your organization's scientific infrastructure, la</w:t>
      </w:r>
      <w:r>
        <w:t>boratories, and testing capabilities on a nationally recognized platform.</w:t>
      </w:r>
    </w:p>
    <w:p w:rsidR="007B336F" w:rsidRDefault="00584430">
      <w:pPr>
        <w:spacing w:after="80"/>
      </w:pPr>
      <w:r>
        <w:rPr>
          <w:b/>
        </w:rPr>
        <w:t xml:space="preserve">Expanded User Base: </w:t>
      </w:r>
      <w:r>
        <w:t>Reach researchers, innovators, industries, startups, academic institutions, and government organizations requiring advanced scientific services.</w:t>
      </w:r>
    </w:p>
    <w:p w:rsidR="007B336F" w:rsidRDefault="00584430">
      <w:pPr>
        <w:spacing w:after="80"/>
      </w:pPr>
      <w:r>
        <w:rPr>
          <w:b/>
        </w:rPr>
        <w:t>Enhanced Collabor</w:t>
      </w:r>
      <w:r>
        <w:rPr>
          <w:b/>
        </w:rPr>
        <w:t xml:space="preserve">ation: </w:t>
      </w:r>
      <w:r>
        <w:t>Participate in a collaborative ecosystem that promotes knowledge exchange, research partnerships, and technology development.</w:t>
      </w:r>
    </w:p>
    <w:p w:rsidR="007B336F" w:rsidRDefault="00584430">
      <w:pPr>
        <w:keepNext/>
        <w:spacing w:before="200" w:after="80"/>
      </w:pPr>
      <w:r>
        <w:rPr>
          <w:b/>
          <w:color w:val="595959"/>
          <w:sz w:val="22"/>
        </w:rPr>
        <w:t>For Innovators &amp; Users</w:t>
      </w:r>
    </w:p>
    <w:p w:rsidR="007B336F" w:rsidRDefault="00584430">
      <w:pPr>
        <w:spacing w:after="80"/>
      </w:pPr>
      <w:r>
        <w:rPr>
          <w:b/>
        </w:rPr>
        <w:t xml:space="preserve">Near Real-Time Facility Discovery: </w:t>
      </w:r>
      <w:r>
        <w:t xml:space="preserve">Identify suitable scientific facilities quickly through a </w:t>
      </w:r>
      <w:r>
        <w:t>centralized digital platform.</w:t>
      </w:r>
    </w:p>
    <w:p w:rsidR="007B336F" w:rsidRDefault="00584430">
      <w:pPr>
        <w:spacing w:after="80"/>
      </w:pPr>
      <w:r>
        <w:rPr>
          <w:b/>
        </w:rPr>
        <w:t xml:space="preserve">Transparent Information: </w:t>
      </w:r>
      <w:r>
        <w:t>Access standardized information on facilities, equipment, available services, pricing (where applicable), and turnaround timelines.</w:t>
      </w:r>
    </w:p>
    <w:p w:rsidR="007B336F" w:rsidRDefault="00584430">
      <w:pPr>
        <w:spacing w:after="80"/>
      </w:pPr>
      <w:r>
        <w:rPr>
          <w:b/>
        </w:rPr>
        <w:t xml:space="preserve">Access to Premier Facilities: </w:t>
      </w:r>
      <w:r>
        <w:t>Connect with trusted organizations offe</w:t>
      </w:r>
      <w:r>
        <w:t>ring advanced scientific testing, characterization, analytical, calibration, and research services.</w:t>
      </w:r>
    </w:p>
    <w:p w:rsidR="007B336F" w:rsidRDefault="00584430">
      <w:pPr>
        <w:spacing w:after="80"/>
      </w:pPr>
      <w:r>
        <w:rPr>
          <w:b/>
        </w:rPr>
        <w:t xml:space="preserve">Faster R&amp;D Cycles: </w:t>
      </w:r>
      <w:r>
        <w:t>Reduce delays in identifying appropriate facilities, supporting quicker research, product development, and technology validation.</w:t>
      </w:r>
    </w:p>
    <w:p w:rsidR="007B336F" w:rsidRDefault="00584430">
      <w:pPr>
        <w:spacing w:after="80"/>
      </w:pPr>
      <w:r>
        <w:rPr>
          <w:b/>
        </w:rPr>
        <w:t>Nationa</w:t>
      </w:r>
      <w:r>
        <w:rPr>
          <w:b/>
        </w:rPr>
        <w:t xml:space="preserve">l Scientific Network: </w:t>
      </w:r>
      <w:r>
        <w:t>Access to a diverse ecosystem of scientific infrastructure providers across multiple domains and disciplines.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Eligibility Criteria</w:t>
      </w:r>
    </w:p>
    <w:p w:rsidR="007B336F" w:rsidRDefault="00584430">
      <w:pPr>
        <w:keepNext/>
        <w:spacing w:before="200" w:after="80"/>
      </w:pPr>
      <w:r>
        <w:rPr>
          <w:b/>
          <w:color w:val="595959"/>
          <w:sz w:val="22"/>
        </w:rPr>
        <w:t>Eligible Organizations</w:t>
      </w:r>
    </w:p>
    <w:p w:rsidR="007B336F" w:rsidRDefault="00584430">
      <w:pPr>
        <w:spacing w:after="80"/>
      </w:pPr>
      <w:r>
        <w:t>Expressions of Interest are invited from:</w:t>
      </w:r>
    </w:p>
    <w:p w:rsidR="007B336F" w:rsidRDefault="00584430">
      <w:pPr>
        <w:pStyle w:val="ListBullet"/>
        <w:spacing w:after="60"/>
      </w:pPr>
      <w:r>
        <w:t>Government R&amp;D Laboratories</w:t>
      </w:r>
    </w:p>
    <w:p w:rsidR="007B336F" w:rsidRDefault="00584430">
      <w:pPr>
        <w:pStyle w:val="ListBullet"/>
        <w:spacing w:after="60"/>
      </w:pPr>
      <w:r>
        <w:t>Academic I</w:t>
      </w:r>
      <w:r>
        <w:t>nstitutions</w:t>
      </w:r>
    </w:p>
    <w:p w:rsidR="007B336F" w:rsidRDefault="00584430">
      <w:pPr>
        <w:pStyle w:val="ListBullet"/>
        <w:spacing w:after="60"/>
      </w:pPr>
      <w:r>
        <w:t>Private R&amp;D Centers</w:t>
      </w:r>
    </w:p>
    <w:p w:rsidR="007B336F" w:rsidRDefault="00584430">
      <w:pPr>
        <w:pStyle w:val="ListBullet"/>
        <w:spacing w:after="60"/>
      </w:pPr>
      <w:r>
        <w:t>Incubators</w:t>
      </w:r>
    </w:p>
    <w:p w:rsidR="007B336F" w:rsidRDefault="00584430">
      <w:pPr>
        <w:pStyle w:val="ListBullet"/>
        <w:spacing w:after="60"/>
      </w:pPr>
      <w:r>
        <w:t>Independent Testing Facilities</w:t>
      </w:r>
    </w:p>
    <w:p w:rsidR="007B336F" w:rsidRDefault="00584430">
      <w:pPr>
        <w:keepNext/>
        <w:spacing w:before="200" w:after="80"/>
      </w:pPr>
      <w:r>
        <w:rPr>
          <w:b/>
          <w:color w:val="595959"/>
          <w:sz w:val="22"/>
        </w:rPr>
        <w:t>Infrastructure Requirements</w:t>
      </w:r>
    </w:p>
    <w:p w:rsidR="007B336F" w:rsidRDefault="00584430">
      <w:pPr>
        <w:spacing w:after="80"/>
      </w:pPr>
      <w:r>
        <w:t>Organizations should possess one or more of the following:</w:t>
      </w:r>
    </w:p>
    <w:p w:rsidR="007B336F" w:rsidRDefault="00584430">
      <w:pPr>
        <w:pStyle w:val="ListBullet"/>
        <w:spacing w:after="60"/>
      </w:pPr>
      <w:r>
        <w:t>High-end analytical instrumentation</w:t>
      </w:r>
    </w:p>
    <w:p w:rsidR="007B336F" w:rsidRDefault="00584430">
      <w:pPr>
        <w:pStyle w:val="ListBullet"/>
        <w:spacing w:after="60"/>
      </w:pPr>
      <w:r>
        <w:lastRenderedPageBreak/>
        <w:t>Characterization facilities</w:t>
      </w:r>
    </w:p>
    <w:p w:rsidR="007B336F" w:rsidRDefault="00584430">
      <w:pPr>
        <w:pStyle w:val="ListBullet"/>
        <w:spacing w:after="60"/>
      </w:pPr>
      <w:r>
        <w:t>Testing laboratories</w:t>
      </w:r>
    </w:p>
    <w:p w:rsidR="007B336F" w:rsidRDefault="00584430">
      <w:pPr>
        <w:pStyle w:val="ListBullet"/>
        <w:spacing w:after="60"/>
      </w:pPr>
      <w:r>
        <w:t>Calibration facilities</w:t>
      </w:r>
    </w:p>
    <w:p w:rsidR="007B336F" w:rsidRDefault="00584430">
      <w:pPr>
        <w:pStyle w:val="ListBullet"/>
        <w:spacing w:after="60"/>
      </w:pPr>
      <w:r>
        <w:t>Prototyping infrastructure</w:t>
      </w:r>
    </w:p>
    <w:p w:rsidR="007B336F" w:rsidRDefault="00584430">
      <w:pPr>
        <w:pStyle w:val="ListBullet"/>
        <w:spacing w:after="60"/>
      </w:pPr>
      <w:r>
        <w:t>Specialized manufacturing facilities</w:t>
      </w:r>
    </w:p>
    <w:p w:rsidR="007B336F" w:rsidRDefault="00584430">
      <w:pPr>
        <w:pStyle w:val="ListBullet"/>
        <w:spacing w:after="60"/>
      </w:pPr>
      <w:r>
        <w:t>Advanced scientific equipment</w:t>
      </w:r>
    </w:p>
    <w:p w:rsidR="007B336F" w:rsidRDefault="00584430">
      <w:pPr>
        <w:pStyle w:val="ListBullet"/>
        <w:spacing w:after="60"/>
      </w:pPr>
      <w:r>
        <w:t>Research laboratories supporting scientific and technological innovation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Scope of Participation</w:t>
      </w:r>
    </w:p>
    <w:p w:rsidR="007B336F" w:rsidRDefault="00584430">
      <w:pPr>
        <w:spacing w:after="80"/>
      </w:pPr>
      <w:r>
        <w:t>Participating organizations may:</w:t>
      </w:r>
    </w:p>
    <w:p w:rsidR="007B336F" w:rsidRDefault="00584430">
      <w:pPr>
        <w:pStyle w:val="ListBullet"/>
        <w:spacing w:after="60"/>
      </w:pPr>
      <w:r>
        <w:t>Register t</w:t>
      </w:r>
      <w:r>
        <w:t>heir organization under REACH.</w:t>
      </w:r>
    </w:p>
    <w:p w:rsidR="007B336F" w:rsidRDefault="00584430">
      <w:pPr>
        <w:pStyle w:val="ListBullet"/>
        <w:spacing w:after="60"/>
      </w:pPr>
      <w:r>
        <w:t>Create and manage organizational profiles.</w:t>
      </w:r>
    </w:p>
    <w:p w:rsidR="007B336F" w:rsidRDefault="00584430">
      <w:pPr>
        <w:pStyle w:val="ListBullet"/>
        <w:spacing w:after="60"/>
      </w:pPr>
      <w:r>
        <w:t>Register laboratories and scientific equipment.</w:t>
      </w:r>
    </w:p>
    <w:p w:rsidR="007B336F" w:rsidRDefault="00584430">
      <w:pPr>
        <w:pStyle w:val="ListBullet"/>
        <w:spacing w:after="60"/>
      </w:pPr>
      <w:r>
        <w:t>Publish testing and analytical services.</w:t>
      </w:r>
    </w:p>
    <w:p w:rsidR="007B336F" w:rsidRDefault="00584430">
      <w:pPr>
        <w:pStyle w:val="ListBullet"/>
        <w:spacing w:after="60"/>
      </w:pPr>
      <w:r>
        <w:t>Maintain facility information.</w:t>
      </w:r>
    </w:p>
    <w:p w:rsidR="007B336F" w:rsidRDefault="00584430">
      <w:pPr>
        <w:pStyle w:val="ListBullet"/>
        <w:spacing w:after="60"/>
      </w:pPr>
      <w:r>
        <w:t>Receive service requests from external users.</w:t>
      </w:r>
    </w:p>
    <w:p w:rsidR="007B336F" w:rsidRDefault="00584430">
      <w:pPr>
        <w:pStyle w:val="ListBullet"/>
        <w:spacing w:after="60"/>
      </w:pPr>
      <w:r>
        <w:t>Participate in c</w:t>
      </w:r>
      <w:r>
        <w:t>ollaborative scientific initiatives facilitated through the I-STEM ecosystem.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Onboarding Process</w:t>
      </w:r>
    </w:p>
    <w:p w:rsidR="007B336F" w:rsidRDefault="00584430">
      <w:pPr>
        <w:spacing w:after="80"/>
      </w:pPr>
      <w:r>
        <w:t>The onboarding process includes:</w:t>
      </w:r>
    </w:p>
    <w:p w:rsidR="007B336F" w:rsidRDefault="00584430">
      <w:pPr>
        <w:pStyle w:val="ListBullet"/>
        <w:spacing w:after="60"/>
      </w:pPr>
      <w:r>
        <w:t>Submission of Expression of Interest.</w:t>
      </w:r>
    </w:p>
    <w:p w:rsidR="007B336F" w:rsidRDefault="00584430">
      <w:pPr>
        <w:pStyle w:val="ListBullet"/>
        <w:spacing w:after="60"/>
      </w:pPr>
      <w:r>
        <w:t>Preliminary review by I-STEM.</w:t>
      </w:r>
    </w:p>
    <w:p w:rsidR="007B336F" w:rsidRDefault="00584430">
      <w:pPr>
        <w:pStyle w:val="ListBullet"/>
        <w:spacing w:after="60"/>
      </w:pPr>
      <w:r>
        <w:t>Interaction with the applicant organization (if required).</w:t>
      </w:r>
    </w:p>
    <w:p w:rsidR="007B336F" w:rsidRDefault="00584430">
      <w:pPr>
        <w:pStyle w:val="ListBullet"/>
        <w:spacing w:after="60"/>
      </w:pPr>
      <w:r>
        <w:t>Confirmation of participation.</w:t>
      </w:r>
    </w:p>
    <w:p w:rsidR="007B336F" w:rsidRDefault="00584430">
      <w:pPr>
        <w:pStyle w:val="ListBullet"/>
        <w:spacing w:after="60"/>
      </w:pPr>
      <w:r>
        <w:t>Registration of the organization on REACH.</w:t>
      </w:r>
    </w:p>
    <w:p w:rsidR="007B336F" w:rsidRDefault="00584430">
      <w:pPr>
        <w:pStyle w:val="ListBullet"/>
        <w:spacing w:after="60"/>
      </w:pPr>
      <w:r>
        <w:t>Laboratory and equipment onboarding.</w:t>
      </w:r>
    </w:p>
    <w:p w:rsidR="007B336F" w:rsidRDefault="00584430">
      <w:pPr>
        <w:pStyle w:val="ListBullet"/>
        <w:spacing w:after="60"/>
      </w:pPr>
      <w:r>
        <w:t>Publication of testing and scientific services.</w:t>
      </w:r>
    </w:p>
    <w:p w:rsidR="007B336F" w:rsidRDefault="00584430">
      <w:pPr>
        <w:pStyle w:val="ListBullet"/>
        <w:spacing w:after="60"/>
      </w:pPr>
      <w:r>
        <w:t>Activation within the REACH ecosystem.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Submission &amp; Enquiries</w:t>
      </w:r>
    </w:p>
    <w:p w:rsidR="007B336F" w:rsidRDefault="00584430">
      <w:pPr>
        <w:spacing w:after="80"/>
      </w:pPr>
      <w:r>
        <w:t>Eligible organizations are invited</w:t>
      </w:r>
      <w:r>
        <w:t xml:space="preserve"> to submit their Expression of Interest through the designated online submission portal.</w:t>
      </w:r>
    </w:p>
    <w:p w:rsidR="007B336F" w:rsidRDefault="00584430">
      <w:pPr>
        <w:spacing w:after="80"/>
      </w:pPr>
      <w:r>
        <w:t>Online Submission Form:</w:t>
      </w:r>
    </w:p>
    <w:p w:rsidR="007B336F" w:rsidRDefault="00584430">
      <w:pPr>
        <w:spacing w:after="80"/>
      </w:pPr>
      <w:r>
        <w:rPr>
          <w:color w:val="0066CC"/>
          <w:u w:val="single"/>
        </w:rPr>
        <w:t>https://forms.cloud.microsoft/r/RCDYUMyBFx?origin=lprLink</w:t>
      </w:r>
    </w:p>
    <w:p w:rsidR="007B336F" w:rsidRDefault="00584430">
      <w:pPr>
        <w:spacing w:after="80"/>
      </w:pPr>
      <w:r>
        <w:t>Official Enquiries:</w:t>
      </w:r>
    </w:p>
    <w:p w:rsidR="007B336F" w:rsidRDefault="00584430">
      <w:pPr>
        <w:spacing w:after="80"/>
      </w:pPr>
      <w:r>
        <w:rPr>
          <w:b/>
        </w:rPr>
        <w:t xml:space="preserve">Email: </w:t>
      </w:r>
      <w:r>
        <w:t>reach@istem.gov.in (To be updated)</w:t>
      </w:r>
    </w:p>
    <w:p w:rsidR="007B336F" w:rsidRDefault="00584430">
      <w:pPr>
        <w:spacing w:after="80"/>
      </w:pPr>
      <w:r>
        <w:rPr>
          <w:b/>
        </w:rPr>
        <w:t xml:space="preserve">Website: </w:t>
      </w:r>
      <w:r>
        <w:t>www.istem.gov.</w:t>
      </w:r>
      <w:r>
        <w:t>in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Important Information</w:t>
      </w:r>
    </w:p>
    <w:p w:rsidR="007B336F" w:rsidRDefault="00584430">
      <w:pPr>
        <w:pStyle w:val="ListBullet"/>
        <w:spacing w:after="60"/>
      </w:pPr>
      <w:r>
        <w:t>Submission of an Expression of Interest does not guarantee onboarding into REACH.</w:t>
      </w:r>
    </w:p>
    <w:p w:rsidR="007B336F" w:rsidRDefault="00584430">
      <w:pPr>
        <w:pStyle w:val="ListBullet"/>
        <w:spacing w:after="60"/>
      </w:pPr>
      <w:r>
        <w:lastRenderedPageBreak/>
        <w:t>I-STEM reserves the right to seek additional information or supporting documentation during the evaluation process.</w:t>
      </w:r>
    </w:p>
    <w:p w:rsidR="007B336F" w:rsidRDefault="00584430">
      <w:pPr>
        <w:pStyle w:val="ListBullet"/>
        <w:spacing w:after="60"/>
      </w:pPr>
      <w:r>
        <w:t>I-STEM reserves the right to acce</w:t>
      </w:r>
      <w:r>
        <w:t>pt or reject any application based on programme requirements and evaluation outcomes.</w:t>
      </w:r>
    </w:p>
    <w:p w:rsidR="007B336F" w:rsidRDefault="00584430">
      <w:pPr>
        <w:pStyle w:val="ListBullet"/>
        <w:spacing w:after="60"/>
      </w:pPr>
      <w:r>
        <w:t>Submission of this EOI shall not create any legal, financial, or contractual obligation on either party.</w:t>
      </w:r>
    </w:p>
    <w:p w:rsidR="007B336F" w:rsidRDefault="00584430">
      <w:pPr>
        <w:keepNext/>
        <w:pBdr>
          <w:bottom w:val="single" w:sz="6" w:space="2" w:color="002060"/>
        </w:pBdr>
        <w:spacing w:before="280" w:after="120"/>
      </w:pPr>
      <w:r>
        <w:rPr>
          <w:b/>
          <w:color w:val="002060"/>
          <w:sz w:val="26"/>
        </w:rPr>
        <w:t>Contact</w:t>
      </w:r>
    </w:p>
    <w:p w:rsidR="007B336F" w:rsidRDefault="00584430">
      <w:pPr>
        <w:spacing w:after="80"/>
      </w:pPr>
      <w:r>
        <w:t>Indian Science, Technology and Engineering Facilities Map</w:t>
      </w:r>
      <w:r>
        <w:t xml:space="preserve"> (I-STEM)</w:t>
      </w:r>
    </w:p>
    <w:p w:rsidR="007B336F" w:rsidRDefault="00584430">
      <w:pPr>
        <w:spacing w:after="80"/>
      </w:pPr>
      <w:r>
        <w:rPr>
          <w:b/>
        </w:rPr>
        <w:t xml:space="preserve">Website: </w:t>
      </w:r>
      <w:r>
        <w:t>www.istem.gov.in</w:t>
      </w:r>
    </w:p>
    <w:p w:rsidR="007B336F" w:rsidRDefault="00584430">
      <w:pPr>
        <w:spacing w:after="80"/>
      </w:pPr>
      <w:r>
        <w:rPr>
          <w:b/>
        </w:rPr>
        <w:t xml:space="preserve">Email: </w:t>
      </w:r>
      <w:r>
        <w:t>reach@istem.gov.in</w:t>
      </w:r>
    </w:p>
    <w:sectPr w:rsidR="007B336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4430"/>
    <w:rsid w:val="007B336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6262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6262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47F425-45F6-4911-8F94-4C91843F2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2</cp:revision>
  <dcterms:created xsi:type="dcterms:W3CDTF">2026-08-03T08:56:00Z</dcterms:created>
  <dcterms:modified xsi:type="dcterms:W3CDTF">2026-08-03T08:56:00Z</dcterms:modified>
</cp:coreProperties>
</file>