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1. Core Platform Metrics</w:t>
      </w:r>
    </w:p>
    <w:p w:rsidR="00D65BFC" w:rsidRPr="00D65BFC" w:rsidRDefault="00D65BFC" w:rsidP="00D65BFC">
      <w:pPr>
        <w:numPr>
          <w:ilvl w:val="0"/>
          <w:numId w:val="1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Number of institutions onboarded (active vs total)</w:t>
      </w:r>
    </w:p>
    <w:p w:rsidR="00D65BFC" w:rsidRPr="00D65BFC" w:rsidRDefault="00D65BFC" w:rsidP="00D65BFC">
      <w:pPr>
        <w:numPr>
          <w:ilvl w:val="0"/>
          <w:numId w:val="1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Equipment onboarded (validated and operational)</w:t>
      </w:r>
    </w:p>
    <w:p w:rsidR="00D65BFC" w:rsidRPr="00D65BFC" w:rsidRDefault="00D65BFC" w:rsidP="00D65BFC">
      <w:pPr>
        <w:numPr>
          <w:ilvl w:val="0"/>
          <w:numId w:val="1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Number of users and registrations (segmented if possible)</w:t>
      </w:r>
    </w:p>
    <w:p w:rsidR="00D65BFC" w:rsidRPr="00D65BFC" w:rsidRDefault="00D65BFC" w:rsidP="00D65BFC">
      <w:pPr>
        <w:numPr>
          <w:ilvl w:val="0"/>
          <w:numId w:val="1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Growth trends (monthly/quarterly trajectory)</w:t>
      </w:r>
    </w:p>
    <w:p w:rsidR="00D65BFC" w:rsidRPr="00D65BFC" w:rsidRDefault="00D65BFC" w:rsidP="00D65BFC">
      <w:pPr>
        <w:numPr>
          <w:ilvl w:val="0"/>
          <w:numId w:val="1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Key system performance indicators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2. Operational Depth</w:t>
      </w:r>
    </w:p>
    <w:p w:rsidR="00D65BFC" w:rsidRPr="00D65BFC" w:rsidRDefault="00D65BFC" w:rsidP="00D65BFC">
      <w:pPr>
        <w:numPr>
          <w:ilvl w:val="0"/>
          <w:numId w:val="2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Operator availability across labs (coverage gaps)</w:t>
      </w:r>
    </w:p>
    <w:p w:rsidR="00D65BFC" w:rsidRPr="00D65BFC" w:rsidRDefault="00D65BFC" w:rsidP="00D65BFC">
      <w:pPr>
        <w:numPr>
          <w:ilvl w:val="0"/>
          <w:numId w:val="2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Infrastructure utilisation indicators (where available)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3. Pricing &amp; Access Analytics</w:t>
      </w:r>
    </w:p>
    <w:p w:rsidR="00D65BFC" w:rsidRPr="00D65BFC" w:rsidRDefault="00D65BFC" w:rsidP="00D65BFC">
      <w:pPr>
        <w:numPr>
          <w:ilvl w:val="0"/>
          <w:numId w:val="3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Pricing benchmarks (e.g., XRD) across institutions</w:t>
      </w:r>
    </w:p>
    <w:p w:rsidR="00D65BFC" w:rsidRPr="00D65BFC" w:rsidRDefault="00D65BFC" w:rsidP="00D65BFC">
      <w:pPr>
        <w:numPr>
          <w:ilvl w:val="1"/>
          <w:numId w:val="3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Minimum vs maximum pricing</w:t>
      </w:r>
    </w:p>
    <w:p w:rsidR="00D65BFC" w:rsidRPr="00D65BFC" w:rsidRDefault="00D65BFC" w:rsidP="00D65BFC">
      <w:pPr>
        <w:numPr>
          <w:ilvl w:val="1"/>
          <w:numId w:val="3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 xml:space="preserve">Variation across user categories (academia, industry, </w:t>
      </w:r>
      <w:proofErr w:type="spellStart"/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startups</w:t>
      </w:r>
      <w:proofErr w:type="spellEnd"/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)</w:t>
      </w:r>
    </w:p>
    <w:p w:rsidR="00D65BFC" w:rsidRPr="00D65BFC" w:rsidRDefault="00D65BFC" w:rsidP="00D65BFC">
      <w:pPr>
        <w:numPr>
          <w:ilvl w:val="0"/>
          <w:numId w:val="3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Comparative analysis across Tier 1, Tier 2, and Tier 3 cities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4. System-Level Gaps (Critical Insight Section)</w:t>
      </w:r>
    </w:p>
    <w:p w:rsidR="00D65BFC" w:rsidRPr="00D65BFC" w:rsidRDefault="00D65BFC" w:rsidP="00D65BFC">
      <w:pPr>
        <w:numPr>
          <w:ilvl w:val="0"/>
          <w:numId w:val="4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Why a limited number of institutions (~100) are supporting a disproportionately large national demand</w:t>
      </w:r>
    </w:p>
    <w:p w:rsidR="00D65BFC" w:rsidRPr="00D65BFC" w:rsidRDefault="00D65BFC" w:rsidP="00D65BFC">
      <w:pPr>
        <w:numPr>
          <w:ilvl w:val="1"/>
          <w:numId w:val="4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Challenge 1</w:t>
      </w:r>
    </w:p>
    <w:p w:rsidR="00D65BFC" w:rsidRPr="00D65BFC" w:rsidRDefault="00D65BFC" w:rsidP="00D65BFC">
      <w:pPr>
        <w:numPr>
          <w:ilvl w:val="1"/>
          <w:numId w:val="4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Challenge 2</w:t>
      </w:r>
    </w:p>
    <w:p w:rsidR="00D65BFC" w:rsidRPr="00D65BFC" w:rsidRDefault="00D65BFC" w:rsidP="00D65BFC">
      <w:pPr>
        <w:numPr>
          <w:ilvl w:val="1"/>
          <w:numId w:val="4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Challenge 3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5. FBR (Facility Booking Record) Analysis</w:t>
      </w:r>
    </w:p>
    <w:p w:rsidR="00D65BFC" w:rsidRPr="00D65BFC" w:rsidRDefault="00D65BFC" w:rsidP="00D65BFC">
      <w:pPr>
        <w:numPr>
          <w:ilvl w:val="0"/>
          <w:numId w:val="5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Reasons for rejection:</w:t>
      </w:r>
    </w:p>
    <w:p w:rsidR="00D65BFC" w:rsidRPr="00D65BFC" w:rsidRDefault="00D65BFC" w:rsidP="00D65BFC">
      <w:pPr>
        <w:numPr>
          <w:ilvl w:val="1"/>
          <w:numId w:val="5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Capacity constraints</w:t>
      </w:r>
    </w:p>
    <w:p w:rsidR="00D65BFC" w:rsidRPr="00D65BFC" w:rsidRDefault="00D65BFC" w:rsidP="00D65BFC">
      <w:pPr>
        <w:numPr>
          <w:ilvl w:val="1"/>
          <w:numId w:val="5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Pricing mismatch</w:t>
      </w:r>
    </w:p>
    <w:p w:rsidR="00D65BFC" w:rsidRPr="00D65BFC" w:rsidRDefault="00D65BFC" w:rsidP="00D65BFC">
      <w:pPr>
        <w:numPr>
          <w:ilvl w:val="1"/>
          <w:numId w:val="5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Operator unavailability</w:t>
      </w:r>
    </w:p>
    <w:p w:rsidR="00D65BFC" w:rsidRPr="00D65BFC" w:rsidRDefault="00D65BFC" w:rsidP="00D65BFC">
      <w:pPr>
        <w:numPr>
          <w:ilvl w:val="1"/>
          <w:numId w:val="5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Any systemic inefficiencies</w:t>
      </w:r>
    </w:p>
    <w:p w:rsidR="00D65BFC" w:rsidRPr="00D65BFC" w:rsidRDefault="00D65BFC" w:rsidP="00D65BFC">
      <w:pPr>
        <w:numPr>
          <w:ilvl w:val="0"/>
          <w:numId w:val="5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Pattern analysis (if possible)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 xml:space="preserve">6. 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highlight w:val="green"/>
          <w:lang w:eastAsia="en-IN"/>
          <w14:ligatures w14:val="none"/>
        </w:rPr>
        <w:t>Structural Gaps</w:t>
      </w:r>
    </w:p>
    <w:p w:rsidR="00D65BFC" w:rsidRPr="00D65BFC" w:rsidRDefault="00D65BFC" w:rsidP="00D65BFC">
      <w:pPr>
        <w:numPr>
          <w:ilvl w:val="0"/>
          <w:numId w:val="6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What is the </w:t>
      </w:r>
      <w:r w:rsidRPr="00D65BFC">
        <w:rPr>
          <w:rFonts w:ascii="Aptos" w:eastAsia="Times New Roman" w:hAnsi="Aptos" w:cs="Segoe UI"/>
          <w:b/>
          <w:bCs/>
          <w:color w:val="212121"/>
          <w:kern w:val="0"/>
          <w:highlight w:val="green"/>
          <w:lang w:eastAsia="en-IN"/>
          <w14:ligatures w14:val="none"/>
        </w:rPr>
        <w:t>single largest systemic gap</w:t>
      </w: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 in the current ecosystem?</w:t>
      </w:r>
    </w:p>
    <w:p w:rsidR="00D65BFC" w:rsidRPr="00D65BFC" w:rsidRDefault="00D65BFC" w:rsidP="00D65BFC">
      <w:pPr>
        <w:numPr>
          <w:ilvl w:val="0"/>
          <w:numId w:val="6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Where is the </w:t>
      </w:r>
      <w:r w:rsidRPr="00D65BFC">
        <w:rPr>
          <w:rFonts w:ascii="Aptos" w:eastAsia="Times New Roman" w:hAnsi="Aptos" w:cs="Segoe UI"/>
          <w:b/>
          <w:bCs/>
          <w:color w:val="212121"/>
          <w:kern w:val="0"/>
          <w:highlight w:val="green"/>
          <w:lang w:eastAsia="en-IN"/>
          <w14:ligatures w14:val="none"/>
        </w:rPr>
        <w:t>maximum friction in access, utilisation, or coordination?</w:t>
      </w:r>
    </w:p>
    <w:p w:rsidR="00D65BFC" w:rsidRPr="00D65BFC" w:rsidRDefault="00D65BFC" w:rsidP="00D65BFC">
      <w:pPr>
        <w:shd w:val="clear" w:color="auto" w:fill="FFFFFF"/>
        <w:spacing w:after="0"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Key Expectation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lastRenderedPageBreak/>
        <w:t>Ensure that:</w:t>
      </w:r>
    </w:p>
    <w:p w:rsidR="00D65BFC" w:rsidRPr="00D65BFC" w:rsidRDefault="00D65BFC" w:rsidP="00D65BFC">
      <w:pPr>
        <w:numPr>
          <w:ilvl w:val="0"/>
          <w:numId w:val="7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Data is </w:t>
      </w:r>
      <w:r w:rsidRPr="00D65BFC">
        <w:rPr>
          <w:rFonts w:ascii="Aptos" w:eastAsia="Times New Roman" w:hAnsi="Aptos" w:cs="Segoe UI"/>
          <w:b/>
          <w:bCs/>
          <w:color w:val="212121"/>
          <w:kern w:val="0"/>
          <w:lang w:eastAsia="en-IN"/>
          <w14:ligatures w14:val="none"/>
        </w:rPr>
        <w:t>clean, validated, and internally consistent</w:t>
      </w:r>
    </w:p>
    <w:p w:rsidR="00D65BFC" w:rsidRPr="00D65BFC" w:rsidRDefault="00D65BFC" w:rsidP="00D65BFC">
      <w:pPr>
        <w:numPr>
          <w:ilvl w:val="0"/>
          <w:numId w:val="7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Insights are </w:t>
      </w:r>
      <w:r w:rsidRPr="00D65BFC">
        <w:rPr>
          <w:rFonts w:ascii="Aptos" w:eastAsia="Times New Roman" w:hAnsi="Aptos" w:cs="Segoe UI"/>
          <w:b/>
          <w:bCs/>
          <w:color w:val="212121"/>
          <w:kern w:val="0"/>
          <w:lang w:eastAsia="en-IN"/>
          <w14:ligatures w14:val="none"/>
        </w:rPr>
        <w:t>interpretable and policy-relevant</w:t>
      </w:r>
    </w:p>
    <w:p w:rsidR="00D65BFC" w:rsidRPr="00D65BFC" w:rsidRDefault="00D65BFC" w:rsidP="00D65BFC">
      <w:pPr>
        <w:numPr>
          <w:ilvl w:val="0"/>
          <w:numId w:val="7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Presentation is </w:t>
      </w:r>
      <w:r w:rsidRPr="00D65BFC">
        <w:rPr>
          <w:rFonts w:ascii="Aptos" w:eastAsia="Times New Roman" w:hAnsi="Aptos" w:cs="Segoe UI"/>
          <w:b/>
          <w:bCs/>
          <w:color w:val="212121"/>
          <w:kern w:val="0"/>
          <w:lang w:eastAsia="en-IN"/>
          <w14:ligatures w14:val="none"/>
        </w:rPr>
        <w:t>structured to support decision-making</w:t>
      </w: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, not just reporting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This is an important engagement, and the quality of our data presentation will directly influence how I-STEM is positioned within national policy discussions.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Let me review the final dataset before the meeting.</w:t>
      </w:r>
    </w:p>
    <w:p w:rsidR="00D65BFC" w:rsidRPr="00D65BFC" w:rsidRDefault="00D65BFC" w:rsidP="00D65BFC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1. Asset Utilisation Failure</w:t>
      </w:r>
    </w:p>
    <w:p w:rsidR="00D65BFC" w:rsidRPr="00D65BFC" w:rsidRDefault="00D65BFC" w:rsidP="00D65BFC">
      <w:pPr>
        <w:numPr>
          <w:ilvl w:val="0"/>
          <w:numId w:val="8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% of equipment used &lt; 20–30% capacity</w:t>
      </w:r>
    </w:p>
    <w:p w:rsidR="00D65BFC" w:rsidRPr="00D65BFC" w:rsidRDefault="00D65BFC" w:rsidP="00D65BFC">
      <w:pPr>
        <w:numPr>
          <w:ilvl w:val="0"/>
          <w:numId w:val="8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Idle high-value assets (&gt; ₹1 Cr)</w:t>
      </w:r>
    </w:p>
    <w:p w:rsidR="00D65BFC" w:rsidRPr="00D65BFC" w:rsidRDefault="00D65BFC" w:rsidP="00D65BFC">
      <w:pPr>
        <w:numPr>
          <w:ilvl w:val="0"/>
          <w:numId w:val="8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Time-of-day utilisation (peak vs dead hours)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Insight to extract:</w:t>
      </w: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br/>
        <w:t>India has built infrastructure, but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not a utilisation system</w:t>
      </w:r>
    </w:p>
    <w:p w:rsidR="00D65BFC" w:rsidRPr="00D65BFC" w:rsidRDefault="00D65BFC" w:rsidP="00D65BFC">
      <w:pPr>
        <w:shd w:val="clear" w:color="auto" w:fill="FFFFFF"/>
        <w:spacing w:after="0"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2. Access Inequality (Structural Failure)</w:t>
      </w:r>
    </w:p>
    <w:p w:rsidR="00D65BFC" w:rsidRPr="00D65BFC" w:rsidRDefault="00D65BFC" w:rsidP="00D65BFC">
      <w:pPr>
        <w:numPr>
          <w:ilvl w:val="0"/>
          <w:numId w:val="9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% usage coming from top 20 institutions vs rest</w:t>
      </w:r>
    </w:p>
    <w:p w:rsidR="00D65BFC" w:rsidRPr="00D65BFC" w:rsidRDefault="00D65BFC" w:rsidP="00D65BFC">
      <w:pPr>
        <w:numPr>
          <w:ilvl w:val="0"/>
          <w:numId w:val="9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Tier 2/3 city usage vs Tier 1</w:t>
      </w:r>
    </w:p>
    <w:p w:rsidR="00D65BFC" w:rsidRPr="00D65BFC" w:rsidRDefault="00D65BFC" w:rsidP="00D65BFC">
      <w:pPr>
        <w:numPr>
          <w:ilvl w:val="0"/>
          <w:numId w:val="9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% rural / small institution participation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Expected finding:</w:t>
      </w: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br/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Access is concentrated, not democratized</w:t>
      </w:r>
    </w:p>
    <w:p w:rsidR="00D65BFC" w:rsidRPr="00D65BFC" w:rsidRDefault="00D65BFC" w:rsidP="00D65BFC">
      <w:pPr>
        <w:shd w:val="clear" w:color="auto" w:fill="FFFFFF"/>
        <w:spacing w:after="0"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3. Operator Dependency Bottleneck</w:t>
      </w:r>
    </w:p>
    <w:p w:rsidR="00D65BFC" w:rsidRPr="00D65BFC" w:rsidRDefault="00D65BFC" w:rsidP="00D65BFC">
      <w:pPr>
        <w:numPr>
          <w:ilvl w:val="0"/>
          <w:numId w:val="10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Labs where equipment exists but operator not available</w:t>
      </w:r>
    </w:p>
    <w:p w:rsidR="00D65BFC" w:rsidRPr="00D65BFC" w:rsidRDefault="00D65BFC" w:rsidP="00D65BFC">
      <w:pPr>
        <w:numPr>
          <w:ilvl w:val="0"/>
          <w:numId w:val="10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Downtime due to manpower vs technical fault</w:t>
      </w:r>
    </w:p>
    <w:p w:rsidR="00D65BFC" w:rsidRPr="00D65BFC" w:rsidRDefault="00D65BFC" w:rsidP="00D65BFC">
      <w:pPr>
        <w:numPr>
          <w:ilvl w:val="0"/>
          <w:numId w:val="10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proofErr w:type="spellStart"/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Avg</w:t>
      </w:r>
      <w:proofErr w:type="spellEnd"/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 xml:space="preserve"> wait time due to operator constraints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Insight:</w:t>
      </w: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br/>
        <w:t>System is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machine-funded but human-unsupported</w:t>
      </w:r>
    </w:p>
    <w:p w:rsidR="00D65BFC" w:rsidRPr="00D65BFC" w:rsidRDefault="00D65BFC" w:rsidP="00D65BFC">
      <w:pPr>
        <w:shd w:val="clear" w:color="auto" w:fill="FFFFFF"/>
        <w:spacing w:after="0"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4. Booking-to-Execution Gap (Conversion Failure)</w:t>
      </w:r>
    </w:p>
    <w:p w:rsidR="00D65BFC" w:rsidRPr="00D65BFC" w:rsidRDefault="00D65BFC" w:rsidP="00D65BFC">
      <w:pPr>
        <w:numPr>
          <w:ilvl w:val="0"/>
          <w:numId w:val="11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FBR raised vs FBR completed</w:t>
      </w:r>
    </w:p>
    <w:p w:rsidR="00D65BFC" w:rsidRPr="00D65BFC" w:rsidRDefault="00D65BFC" w:rsidP="00D65BFC">
      <w:pPr>
        <w:numPr>
          <w:ilvl w:val="0"/>
          <w:numId w:val="11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proofErr w:type="spellStart"/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Avg</w:t>
      </w:r>
      <w:proofErr w:type="spellEnd"/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 xml:space="preserve"> turnaround time (TAT)</w:t>
      </w:r>
    </w:p>
    <w:p w:rsidR="00D65BFC" w:rsidRPr="00D65BFC" w:rsidRDefault="00D65BFC" w:rsidP="00D65BFC">
      <w:pPr>
        <w:numPr>
          <w:ilvl w:val="0"/>
          <w:numId w:val="11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lastRenderedPageBreak/>
        <w:t>Drop-off rate after booking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Key question:</w:t>
      </w: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br/>
        <w:t>Why demand exists but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does not convert to actual experiments?</w:t>
      </w:r>
    </w:p>
    <w:p w:rsidR="00D65BFC" w:rsidRPr="00D65BFC" w:rsidRDefault="00D65BFC" w:rsidP="00D65BFC">
      <w:pPr>
        <w:shd w:val="clear" w:color="auto" w:fill="FFFFFF"/>
        <w:spacing w:after="0"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5. Pricing Distortion</w:t>
      </w:r>
    </w:p>
    <w:p w:rsidR="00D65BFC" w:rsidRPr="00D65BFC" w:rsidRDefault="00D65BFC" w:rsidP="00D65BFC">
      <w:pPr>
        <w:numPr>
          <w:ilvl w:val="0"/>
          <w:numId w:val="12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Same equipment → 5x–10x price variation</w:t>
      </w:r>
    </w:p>
    <w:p w:rsidR="00D65BFC" w:rsidRPr="00D65BFC" w:rsidRDefault="00D65BFC" w:rsidP="00D65BFC">
      <w:pPr>
        <w:numPr>
          <w:ilvl w:val="0"/>
          <w:numId w:val="12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Industry vs academia pricing gaps</w:t>
      </w:r>
    </w:p>
    <w:p w:rsidR="00D65BFC" w:rsidRPr="00D65BFC" w:rsidRDefault="00D65BFC" w:rsidP="00D65BFC">
      <w:pPr>
        <w:numPr>
          <w:ilvl w:val="0"/>
          <w:numId w:val="12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Hidden costs (sample prep, analysis)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Insight:</w:t>
      </w: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br/>
        <w:t>No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national pricing logic → market inefficiency</w:t>
      </w:r>
    </w:p>
    <w:p w:rsidR="00D65BFC" w:rsidRPr="00D65BFC" w:rsidRDefault="00D65BFC" w:rsidP="00D65BFC">
      <w:pPr>
        <w:shd w:val="clear" w:color="auto" w:fill="FFFFFF"/>
        <w:spacing w:after="0"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6. Downtime &amp; Maintenance Failure</w:t>
      </w:r>
    </w:p>
    <w:p w:rsidR="00D65BFC" w:rsidRPr="00D65BFC" w:rsidRDefault="00D65BFC" w:rsidP="00D65BFC">
      <w:pPr>
        <w:numPr>
          <w:ilvl w:val="0"/>
          <w:numId w:val="13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% time equipment is non-functional</w:t>
      </w:r>
    </w:p>
    <w:p w:rsidR="00D65BFC" w:rsidRPr="00D65BFC" w:rsidRDefault="00D65BFC" w:rsidP="00D65BFC">
      <w:pPr>
        <w:numPr>
          <w:ilvl w:val="0"/>
          <w:numId w:val="13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AMC coverage gaps</w:t>
      </w:r>
    </w:p>
    <w:p w:rsidR="00D65BFC" w:rsidRPr="00D65BFC" w:rsidRDefault="00D65BFC" w:rsidP="00D65BFC">
      <w:pPr>
        <w:numPr>
          <w:ilvl w:val="0"/>
          <w:numId w:val="13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Repair turnaround time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Insight:</w:t>
      </w: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br/>
        <w:t>Capex invested, but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lifecycle management missing</w:t>
      </w:r>
    </w:p>
    <w:p w:rsidR="00D65BFC" w:rsidRPr="00D65BFC" w:rsidRDefault="00D65BFC" w:rsidP="00D65BFC">
      <w:pPr>
        <w:shd w:val="clear" w:color="auto" w:fill="FFFFFF"/>
        <w:spacing w:after="0"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7. Fragmented Infrastructure (Non-networked System)</w:t>
      </w:r>
    </w:p>
    <w:p w:rsidR="00D65BFC" w:rsidRPr="00D65BFC" w:rsidRDefault="00D65BFC" w:rsidP="00D65BFC">
      <w:pPr>
        <w:numPr>
          <w:ilvl w:val="0"/>
          <w:numId w:val="14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% equipment not listed on any platform</w:t>
      </w:r>
    </w:p>
    <w:p w:rsidR="00D65BFC" w:rsidRPr="00D65BFC" w:rsidRDefault="00D65BFC" w:rsidP="00D65BFC">
      <w:pPr>
        <w:numPr>
          <w:ilvl w:val="0"/>
          <w:numId w:val="14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Duplication of similar equipment in same geography</w:t>
      </w:r>
    </w:p>
    <w:p w:rsidR="00D65BFC" w:rsidRPr="00D65BFC" w:rsidRDefault="00D65BFC" w:rsidP="00D65BFC">
      <w:pPr>
        <w:numPr>
          <w:ilvl w:val="0"/>
          <w:numId w:val="14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Distance travelled by users for same facility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Insight:</w:t>
      </w: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br/>
        <w:t>India has infrastructure, but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no coordinated grid</w:t>
      </w:r>
    </w:p>
    <w:p w:rsidR="00D65BFC" w:rsidRPr="00D65BFC" w:rsidRDefault="00D65BFC" w:rsidP="00D65BFC">
      <w:pPr>
        <w:shd w:val="clear" w:color="auto" w:fill="FFFFFF"/>
        <w:spacing w:after="0"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8. Policy-Utilisation Disconnect</w:t>
      </w:r>
    </w:p>
    <w:p w:rsidR="00D65BFC" w:rsidRPr="00D65BFC" w:rsidRDefault="00D65BFC" w:rsidP="00D65BFC">
      <w:pPr>
        <w:numPr>
          <w:ilvl w:val="0"/>
          <w:numId w:val="15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Equipment funded vs actually used</w:t>
      </w:r>
    </w:p>
    <w:p w:rsidR="00D65BFC" w:rsidRPr="00D65BFC" w:rsidRDefault="00D65BFC" w:rsidP="00D65BFC">
      <w:pPr>
        <w:numPr>
          <w:ilvl w:val="0"/>
          <w:numId w:val="15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% of funded assets onboarded to I-STEM</w:t>
      </w:r>
    </w:p>
    <w:p w:rsidR="00D65BFC" w:rsidRPr="00D65BFC" w:rsidRDefault="00D65BFC" w:rsidP="00D65BFC">
      <w:pPr>
        <w:numPr>
          <w:ilvl w:val="0"/>
          <w:numId w:val="15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Compliance with DoE mandate (&gt;₹20L equipment)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Insight:</w:t>
      </w: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br/>
        <w:t>Policy exists, but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no enforcement loop</w:t>
      </w:r>
    </w:p>
    <w:p w:rsidR="00D65BFC" w:rsidRPr="00D65BFC" w:rsidRDefault="00D65BFC" w:rsidP="00D65BFC">
      <w:pPr>
        <w:shd w:val="clear" w:color="auto" w:fill="FFFFFF"/>
        <w:spacing w:after="0"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9. Data Visibility Gap</w:t>
      </w:r>
    </w:p>
    <w:p w:rsidR="00D65BFC" w:rsidRPr="00D65BFC" w:rsidRDefault="00D65BFC" w:rsidP="00D65BFC">
      <w:pPr>
        <w:numPr>
          <w:ilvl w:val="0"/>
          <w:numId w:val="16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Labs without real-time availability</w:t>
      </w:r>
    </w:p>
    <w:p w:rsidR="00D65BFC" w:rsidRPr="00D65BFC" w:rsidRDefault="00D65BFC" w:rsidP="00D65BFC">
      <w:pPr>
        <w:numPr>
          <w:ilvl w:val="0"/>
          <w:numId w:val="16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Missing metadata (calibration, specs, capability)</w:t>
      </w:r>
    </w:p>
    <w:p w:rsidR="00D65BFC" w:rsidRPr="00D65BFC" w:rsidRDefault="00D65BFC" w:rsidP="00D65BFC">
      <w:pPr>
        <w:numPr>
          <w:ilvl w:val="0"/>
          <w:numId w:val="16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lastRenderedPageBreak/>
        <w:t>No standard reporting across institutions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Insight:</w:t>
      </w: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br/>
        <w:t>No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decision-grade data layer in ecosystem</w:t>
      </w:r>
    </w:p>
    <w:p w:rsidR="00D65BFC" w:rsidRPr="00D65BFC" w:rsidRDefault="00D65BFC" w:rsidP="00D65BFC">
      <w:pPr>
        <w:shd w:val="clear" w:color="auto" w:fill="FFFFFF"/>
        <w:spacing w:after="0"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10. Skill &amp; Training Deficit</w:t>
      </w:r>
    </w:p>
    <w:p w:rsidR="00D65BFC" w:rsidRPr="00D65BFC" w:rsidRDefault="00D65BFC" w:rsidP="00D65BFC">
      <w:pPr>
        <w:numPr>
          <w:ilvl w:val="0"/>
          <w:numId w:val="17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% operators formally trained/certified</w:t>
      </w:r>
    </w:p>
    <w:p w:rsidR="00D65BFC" w:rsidRPr="00D65BFC" w:rsidRDefault="00D65BFC" w:rsidP="00D65BFC">
      <w:pPr>
        <w:numPr>
          <w:ilvl w:val="0"/>
          <w:numId w:val="17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Errors/rejections due to improper usage</w:t>
      </w:r>
    </w:p>
    <w:p w:rsidR="00D65BFC" w:rsidRPr="00D65BFC" w:rsidRDefault="00D65BFC" w:rsidP="00D65BFC">
      <w:pPr>
        <w:numPr>
          <w:ilvl w:val="0"/>
          <w:numId w:val="17"/>
        </w:numPr>
        <w:shd w:val="clear" w:color="auto" w:fill="FFFFFF"/>
        <w:spacing w:line="240" w:lineRule="auto"/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 xml:space="preserve">Training program coverage (I-RISE impact vs </w:t>
      </w:r>
      <w:r w:rsidRPr="00D65BFC">
        <w:rPr>
          <w:rFonts w:ascii="Aptos" w:eastAsia="Times New Roman" w:hAnsi="Aptos" w:cs="Segoe UI"/>
          <w:color w:val="212121"/>
          <w:kern w:val="0"/>
          <w:highlight w:val="green"/>
          <w:lang w:eastAsia="en-IN"/>
          <w14:ligatures w14:val="none"/>
        </w:rPr>
        <w:t>need</w:t>
      </w:r>
      <w:bookmarkStart w:id="0" w:name="_GoBack"/>
      <w:bookmarkEnd w:id="0"/>
      <w:r w:rsidRPr="00D65BFC">
        <w:rPr>
          <w:rFonts w:ascii="Aptos" w:eastAsia="Times New Roman" w:hAnsi="Aptos" w:cs="Segoe UI"/>
          <w:color w:val="212121"/>
          <w:kern w:val="0"/>
          <w:lang w:eastAsia="en-IN"/>
          <w14:ligatures w14:val="none"/>
        </w:rPr>
        <w:t>)</w:t>
      </w:r>
    </w:p>
    <w:p w:rsidR="00D65BFC" w:rsidRPr="00D65BFC" w:rsidRDefault="00D65BFC" w:rsidP="00D65BFC">
      <w:pPr>
        <w:shd w:val="clear" w:color="auto" w:fill="FFFFFF"/>
        <w:spacing w:line="288" w:lineRule="atLeast"/>
        <w:textAlignment w:val="baseline"/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</w:pP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t>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Insight:</w:t>
      </w:r>
      <w:r w:rsidRPr="00D65BFC">
        <w:rPr>
          <w:rFonts w:ascii="Aptos" w:eastAsia="Times New Roman" w:hAnsi="Aptos" w:cs="Times New Roman"/>
          <w:color w:val="212121"/>
          <w:kern w:val="0"/>
          <w:lang w:eastAsia="en-IN"/>
          <w14:ligatures w14:val="none"/>
        </w:rPr>
        <w:br/>
        <w:t>Infrastructure without </w:t>
      </w:r>
      <w:r w:rsidRPr="00D65BFC">
        <w:rPr>
          <w:rFonts w:ascii="Aptos" w:eastAsia="Times New Roman" w:hAnsi="Aptos" w:cs="Times New Roman"/>
          <w:b/>
          <w:bCs/>
          <w:color w:val="212121"/>
          <w:kern w:val="0"/>
          <w:lang w:eastAsia="en-IN"/>
          <w14:ligatures w14:val="none"/>
        </w:rPr>
        <w:t>skill pipeline</w:t>
      </w:r>
    </w:p>
    <w:p w:rsidR="00245D3B" w:rsidRDefault="00245D3B"/>
    <w:sectPr w:rsidR="00245D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0B43"/>
    <w:multiLevelType w:val="multilevel"/>
    <w:tmpl w:val="99723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958B6"/>
    <w:multiLevelType w:val="multilevel"/>
    <w:tmpl w:val="318AE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D70544"/>
    <w:multiLevelType w:val="multilevel"/>
    <w:tmpl w:val="644E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10701"/>
    <w:multiLevelType w:val="multilevel"/>
    <w:tmpl w:val="E990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BB6AEA"/>
    <w:multiLevelType w:val="multilevel"/>
    <w:tmpl w:val="B98A6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76E32"/>
    <w:multiLevelType w:val="multilevel"/>
    <w:tmpl w:val="89260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70AC8"/>
    <w:multiLevelType w:val="multilevel"/>
    <w:tmpl w:val="A2AE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C24A5B"/>
    <w:multiLevelType w:val="multilevel"/>
    <w:tmpl w:val="91E4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5E40D5"/>
    <w:multiLevelType w:val="multilevel"/>
    <w:tmpl w:val="F07C6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0204BA"/>
    <w:multiLevelType w:val="multilevel"/>
    <w:tmpl w:val="FE9AF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9F454A"/>
    <w:multiLevelType w:val="multilevel"/>
    <w:tmpl w:val="EC02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C115DE"/>
    <w:multiLevelType w:val="multilevel"/>
    <w:tmpl w:val="13CC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D65A1B"/>
    <w:multiLevelType w:val="multilevel"/>
    <w:tmpl w:val="0DD0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5D6338"/>
    <w:multiLevelType w:val="multilevel"/>
    <w:tmpl w:val="64267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29008B"/>
    <w:multiLevelType w:val="multilevel"/>
    <w:tmpl w:val="F3BC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433463"/>
    <w:multiLevelType w:val="multilevel"/>
    <w:tmpl w:val="DFEA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C74734"/>
    <w:multiLevelType w:val="multilevel"/>
    <w:tmpl w:val="D8B4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15"/>
  </w:num>
  <w:num w:numId="5">
    <w:abstractNumId w:val="1"/>
  </w:num>
  <w:num w:numId="6">
    <w:abstractNumId w:val="8"/>
  </w:num>
  <w:num w:numId="7">
    <w:abstractNumId w:val="7"/>
  </w:num>
  <w:num w:numId="8">
    <w:abstractNumId w:val="12"/>
  </w:num>
  <w:num w:numId="9">
    <w:abstractNumId w:val="11"/>
  </w:num>
  <w:num w:numId="10">
    <w:abstractNumId w:val="9"/>
  </w:num>
  <w:num w:numId="11">
    <w:abstractNumId w:val="6"/>
  </w:num>
  <w:num w:numId="12">
    <w:abstractNumId w:val="4"/>
  </w:num>
  <w:num w:numId="13">
    <w:abstractNumId w:val="16"/>
  </w:num>
  <w:num w:numId="14">
    <w:abstractNumId w:val="14"/>
  </w:num>
  <w:num w:numId="15">
    <w:abstractNumId w:val="5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BFC"/>
    <w:rsid w:val="00245D3B"/>
    <w:rsid w:val="00491CBF"/>
    <w:rsid w:val="00D6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47FF4-49A5-4CE9-97DE-15AE731E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18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66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67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031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12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21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32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280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29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92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5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35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6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48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61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24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98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96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89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55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12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01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66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98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785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99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27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36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9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24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61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394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635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I-STEM Devteam</dc:creator>
  <cp:keywords/>
  <dc:description/>
  <cp:lastModifiedBy>I-STEM Devteam</cp:lastModifiedBy>
  <cp:revision>1</cp:revision>
  <dcterms:created xsi:type="dcterms:W3CDTF">2026-03-25T09:19:00Z</dcterms:created>
  <dcterms:modified xsi:type="dcterms:W3CDTF">2026-03-25T09:27:00Z</dcterms:modified>
</cp:coreProperties>
</file>